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7DBC" w:rsidRDefault="003A7DBC" w:rsidP="00EB6554">
      <w:pPr>
        <w:spacing w:line="440" w:lineRule="exact"/>
        <w:jc w:val="center"/>
        <w:rPr>
          <w:rFonts w:ascii="Times New Roman" w:eastAsia="標楷體" w:hAnsi="Times New Roman" w:cs="Times New Roman"/>
          <w:b/>
          <w:sz w:val="32"/>
          <w:szCs w:val="32"/>
          <w:shd w:val="clear" w:color="auto" w:fill="FFFFFF"/>
        </w:rPr>
      </w:pPr>
    </w:p>
    <w:p w:rsidR="00EB6554" w:rsidRPr="00EB6554" w:rsidRDefault="003A7DBC" w:rsidP="00EB6554">
      <w:pPr>
        <w:spacing w:line="440" w:lineRule="exact"/>
        <w:jc w:val="center"/>
        <w:rPr>
          <w:rFonts w:ascii="Times New Roman" w:eastAsia="標楷體" w:hAnsi="Times New Roman" w:cs="Times New Roman"/>
          <w:b/>
          <w:sz w:val="32"/>
          <w:szCs w:val="32"/>
          <w:shd w:val="clear" w:color="auto" w:fill="FFFFFF"/>
        </w:rPr>
      </w:pPr>
      <w:r>
        <w:rPr>
          <w:rFonts w:ascii="Times New Roman" w:eastAsia="標楷體" w:hAnsi="Times New Roman" w:cs="Times New Roman" w:hint="eastAsia"/>
          <w:b/>
          <w:sz w:val="32"/>
          <w:szCs w:val="32"/>
          <w:shd w:val="clear" w:color="auto" w:fill="FFFFFF"/>
        </w:rPr>
        <w:t>台</w:t>
      </w:r>
      <w:r w:rsidR="00EB6554" w:rsidRPr="00EB6554">
        <w:rPr>
          <w:rFonts w:ascii="Times New Roman" w:eastAsia="標楷體" w:hAnsi="Times New Roman" w:cs="Times New Roman" w:hint="eastAsia"/>
          <w:b/>
          <w:sz w:val="32"/>
          <w:szCs w:val="32"/>
          <w:shd w:val="clear" w:color="auto" w:fill="FFFFFF"/>
        </w:rPr>
        <w:t>灣金屬熱處理學會</w:t>
      </w:r>
      <w:r w:rsidR="00EB6554" w:rsidRPr="00EB6554">
        <w:rPr>
          <w:rFonts w:ascii="Times New Roman" w:eastAsia="標楷體" w:hAnsi="Times New Roman" w:cs="Times New Roman" w:hint="eastAsia"/>
          <w:b/>
          <w:sz w:val="32"/>
          <w:szCs w:val="32"/>
          <w:shd w:val="clear" w:color="auto" w:fill="FFFFFF"/>
        </w:rPr>
        <w:t>20</w:t>
      </w:r>
      <w:r w:rsidR="00EB6554">
        <w:rPr>
          <w:rFonts w:ascii="Times New Roman" w:eastAsia="標楷體" w:hAnsi="Times New Roman" w:cs="Times New Roman"/>
          <w:b/>
          <w:sz w:val="32"/>
          <w:szCs w:val="32"/>
          <w:shd w:val="clear" w:color="auto" w:fill="FFFFFF"/>
        </w:rPr>
        <w:t>20</w:t>
      </w:r>
      <w:r w:rsidR="00EB6554" w:rsidRPr="00EB6554">
        <w:rPr>
          <w:rFonts w:ascii="Times New Roman" w:eastAsia="標楷體" w:hAnsi="Times New Roman" w:cs="Times New Roman" w:hint="eastAsia"/>
          <w:b/>
          <w:sz w:val="32"/>
          <w:szCs w:val="32"/>
          <w:shd w:val="clear" w:color="auto" w:fill="FFFFFF"/>
        </w:rPr>
        <w:t>年會論文研討會</w:t>
      </w:r>
    </w:p>
    <w:p w:rsidR="00EB6554" w:rsidRPr="00EB6554" w:rsidRDefault="00EB6554" w:rsidP="00EB6554">
      <w:pPr>
        <w:jc w:val="center"/>
        <w:rPr>
          <w:rFonts w:ascii="Times New Roman" w:eastAsia="標楷體" w:hAnsi="Times New Roman" w:cs="Times New Roman"/>
          <w:b/>
          <w:color w:val="222222"/>
          <w:sz w:val="32"/>
          <w:szCs w:val="32"/>
          <w:shd w:val="clear" w:color="auto" w:fill="FFFFFF"/>
        </w:rPr>
      </w:pPr>
      <w:proofErr w:type="gramStart"/>
      <w:r w:rsidRPr="00EB6554">
        <w:rPr>
          <w:rFonts w:ascii="Times New Roman" w:eastAsia="標楷體" w:hAnsi="Times New Roman" w:cs="Times New Roman" w:hint="eastAsia"/>
          <w:b/>
          <w:color w:val="222222"/>
          <w:sz w:val="32"/>
          <w:szCs w:val="32"/>
          <w:shd w:val="clear" w:color="auto" w:fill="FFFFFF"/>
        </w:rPr>
        <w:t>高熱爐業海報</w:t>
      </w:r>
      <w:proofErr w:type="gramEnd"/>
      <w:r w:rsidR="003A7DBC">
        <w:rPr>
          <w:rFonts w:ascii="Times New Roman" w:eastAsia="標楷體" w:hAnsi="Times New Roman" w:cs="Times New Roman" w:hint="eastAsia"/>
          <w:b/>
          <w:color w:val="222222"/>
          <w:sz w:val="32"/>
          <w:szCs w:val="32"/>
          <w:shd w:val="clear" w:color="auto" w:fill="FFFFFF"/>
        </w:rPr>
        <w:t>優等獎</w:t>
      </w:r>
      <w:bookmarkStart w:id="0" w:name="_GoBack"/>
      <w:bookmarkEnd w:id="0"/>
    </w:p>
    <w:tbl>
      <w:tblPr>
        <w:tblStyle w:val="a3"/>
        <w:tblW w:w="9634" w:type="dxa"/>
        <w:jc w:val="center"/>
        <w:tblLook w:val="04A0" w:firstRow="1" w:lastRow="0" w:firstColumn="1" w:lastColumn="0" w:noHBand="0" w:noVBand="1"/>
      </w:tblPr>
      <w:tblGrid>
        <w:gridCol w:w="846"/>
        <w:gridCol w:w="3402"/>
        <w:gridCol w:w="2126"/>
        <w:gridCol w:w="3260"/>
      </w:tblGrid>
      <w:tr w:rsidR="003A7DBC" w:rsidRPr="00CA7C54" w:rsidTr="003A7DBC">
        <w:trPr>
          <w:trHeight w:val="509"/>
          <w:jc w:val="center"/>
        </w:trPr>
        <w:tc>
          <w:tcPr>
            <w:tcW w:w="846" w:type="dxa"/>
            <w:noWrap/>
            <w:vAlign w:val="center"/>
            <w:hideMark/>
          </w:tcPr>
          <w:p w:rsidR="003A7DBC" w:rsidRPr="00CA7C54" w:rsidRDefault="003A7DBC" w:rsidP="003C4BFF">
            <w:pPr>
              <w:snapToGrid w:val="0"/>
              <w:spacing w:line="360" w:lineRule="auto"/>
              <w:jc w:val="center"/>
              <w:rPr>
                <w:rFonts w:ascii="Times New Roman" w:eastAsia="標楷體" w:hAnsi="Times New Roman" w:cs="Times New Roman"/>
                <w:b/>
                <w:sz w:val="26"/>
                <w:szCs w:val="26"/>
              </w:rPr>
            </w:pPr>
            <w:r w:rsidRPr="00CA7C54">
              <w:rPr>
                <w:rFonts w:ascii="Times New Roman" w:eastAsia="標楷體" w:hAnsi="Times New Roman" w:cs="Times New Roman"/>
                <w:b/>
                <w:sz w:val="26"/>
                <w:szCs w:val="26"/>
              </w:rPr>
              <w:t>編號</w:t>
            </w:r>
          </w:p>
        </w:tc>
        <w:tc>
          <w:tcPr>
            <w:tcW w:w="3402" w:type="dxa"/>
            <w:noWrap/>
            <w:vAlign w:val="center"/>
            <w:hideMark/>
          </w:tcPr>
          <w:p w:rsidR="003A7DBC" w:rsidRPr="00CA7C54" w:rsidRDefault="003A7DBC" w:rsidP="003C4BFF">
            <w:pPr>
              <w:snapToGrid w:val="0"/>
              <w:jc w:val="center"/>
              <w:rPr>
                <w:rFonts w:ascii="Times New Roman" w:eastAsia="標楷體" w:hAnsi="Times New Roman" w:cs="Times New Roman"/>
                <w:b/>
                <w:sz w:val="26"/>
                <w:szCs w:val="26"/>
              </w:rPr>
            </w:pPr>
            <w:r w:rsidRPr="00CA7C54">
              <w:rPr>
                <w:rFonts w:ascii="Times New Roman" w:eastAsia="標楷體" w:hAnsi="Times New Roman" w:cs="Times New Roman"/>
                <w:b/>
                <w:sz w:val="26"/>
                <w:szCs w:val="26"/>
              </w:rPr>
              <w:t>論文題目</w:t>
            </w:r>
          </w:p>
        </w:tc>
        <w:tc>
          <w:tcPr>
            <w:tcW w:w="2126" w:type="dxa"/>
            <w:vAlign w:val="center"/>
          </w:tcPr>
          <w:p w:rsidR="003A7DBC" w:rsidRPr="00CA7C54" w:rsidRDefault="003A7DBC" w:rsidP="003C4BFF">
            <w:pPr>
              <w:snapToGrid w:val="0"/>
              <w:jc w:val="center"/>
              <w:rPr>
                <w:rFonts w:ascii="Times New Roman" w:eastAsia="標楷體" w:hAnsi="Times New Roman" w:cs="Times New Roman"/>
                <w:b/>
                <w:sz w:val="26"/>
                <w:szCs w:val="26"/>
              </w:rPr>
            </w:pPr>
            <w:r>
              <w:rPr>
                <w:rFonts w:ascii="Times New Roman" w:eastAsia="標楷體" w:hAnsi="Times New Roman" w:cs="Times New Roman" w:hint="eastAsia"/>
                <w:b/>
                <w:sz w:val="26"/>
                <w:szCs w:val="26"/>
              </w:rPr>
              <w:t>作者</w:t>
            </w:r>
          </w:p>
        </w:tc>
        <w:tc>
          <w:tcPr>
            <w:tcW w:w="3260" w:type="dxa"/>
            <w:vAlign w:val="center"/>
          </w:tcPr>
          <w:p w:rsidR="003A7DBC" w:rsidRPr="00CA7C54" w:rsidRDefault="003A7DBC" w:rsidP="003C4BFF">
            <w:pPr>
              <w:snapToGrid w:val="0"/>
              <w:jc w:val="center"/>
              <w:rPr>
                <w:rFonts w:ascii="Times New Roman" w:eastAsia="標楷體" w:hAnsi="Times New Roman" w:cs="Times New Roman"/>
                <w:b/>
                <w:sz w:val="26"/>
                <w:szCs w:val="26"/>
              </w:rPr>
            </w:pPr>
            <w:r>
              <w:rPr>
                <w:rFonts w:ascii="Times New Roman" w:eastAsia="標楷體" w:hAnsi="Times New Roman" w:cs="Times New Roman" w:hint="eastAsia"/>
                <w:b/>
                <w:sz w:val="26"/>
                <w:szCs w:val="26"/>
              </w:rPr>
              <w:t>服務單位</w:t>
            </w:r>
          </w:p>
        </w:tc>
      </w:tr>
      <w:tr w:rsidR="003A7DBC" w:rsidRPr="006508D4" w:rsidTr="00465413">
        <w:trPr>
          <w:trHeight w:val="1417"/>
          <w:jc w:val="center"/>
        </w:trPr>
        <w:tc>
          <w:tcPr>
            <w:tcW w:w="846" w:type="dxa"/>
            <w:noWrap/>
            <w:vAlign w:val="center"/>
            <w:hideMark/>
          </w:tcPr>
          <w:p w:rsidR="003A7DBC" w:rsidRPr="00C52AD8" w:rsidRDefault="003A7DBC" w:rsidP="003C4BFF">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海報優等</w:t>
            </w:r>
          </w:p>
        </w:tc>
        <w:tc>
          <w:tcPr>
            <w:tcW w:w="3402" w:type="dxa"/>
            <w:noWrap/>
            <w:vAlign w:val="center"/>
            <w:hideMark/>
          </w:tcPr>
          <w:p w:rsidR="003A7DBC" w:rsidRPr="006508D4" w:rsidRDefault="003A7DBC" w:rsidP="003C4BFF">
            <w:pPr>
              <w:snapToGrid w:val="0"/>
              <w:rPr>
                <w:rFonts w:ascii="Times New Roman" w:eastAsia="標楷體" w:hAnsi="Times New Roman" w:cs="Times New Roman"/>
                <w:szCs w:val="24"/>
              </w:rPr>
            </w:pPr>
            <w:r w:rsidRPr="00675E93">
              <w:rPr>
                <w:rFonts w:ascii="Times New Roman" w:eastAsia="標楷體" w:hAnsi="細明體" w:cs="細明體" w:hint="eastAsia"/>
                <w:color w:val="000000"/>
                <w:kern w:val="0"/>
                <w:szCs w:val="28"/>
              </w:rPr>
              <w:t>熱處理對添加</w:t>
            </w:r>
            <w:proofErr w:type="spellStart"/>
            <w:r w:rsidRPr="00675E93">
              <w:rPr>
                <w:rFonts w:ascii="Times New Roman" w:eastAsia="標楷體" w:hAnsi="細明體" w:cs="細明體" w:hint="eastAsia"/>
                <w:color w:val="000000"/>
                <w:kern w:val="0"/>
                <w:szCs w:val="28"/>
              </w:rPr>
              <w:t>NbC</w:t>
            </w:r>
            <w:proofErr w:type="spellEnd"/>
            <w:r w:rsidRPr="00675E93">
              <w:rPr>
                <w:rFonts w:ascii="Times New Roman" w:eastAsia="標楷體" w:hAnsi="細明體" w:cs="細明體" w:hint="eastAsia"/>
                <w:color w:val="000000"/>
                <w:kern w:val="0"/>
                <w:szCs w:val="28"/>
              </w:rPr>
              <w:t>及</w:t>
            </w:r>
            <w:proofErr w:type="spellStart"/>
            <w:r w:rsidRPr="00675E93">
              <w:rPr>
                <w:rFonts w:ascii="Times New Roman" w:eastAsia="標楷體" w:hAnsi="細明體" w:cs="細明體" w:hint="eastAsia"/>
                <w:color w:val="000000"/>
                <w:kern w:val="0"/>
                <w:szCs w:val="28"/>
              </w:rPr>
              <w:t>NbC-TaC</w:t>
            </w:r>
            <w:proofErr w:type="spellEnd"/>
            <w:proofErr w:type="gramStart"/>
            <w:r w:rsidRPr="00675E93">
              <w:rPr>
                <w:rFonts w:ascii="Times New Roman" w:eastAsia="標楷體" w:hAnsi="細明體" w:cs="細明體" w:hint="eastAsia"/>
                <w:color w:val="000000"/>
                <w:kern w:val="0"/>
                <w:szCs w:val="28"/>
              </w:rPr>
              <w:t>微粉之</w:t>
            </w:r>
            <w:proofErr w:type="gramEnd"/>
            <w:r w:rsidRPr="00675E93">
              <w:rPr>
                <w:rFonts w:ascii="Times New Roman" w:eastAsia="標楷體" w:hAnsi="細明體" w:cs="細明體" w:hint="eastAsia"/>
                <w:color w:val="000000"/>
                <w:kern w:val="0"/>
                <w:szCs w:val="28"/>
              </w:rPr>
              <w:t>PM 23</w:t>
            </w:r>
            <w:r w:rsidRPr="00675E93">
              <w:rPr>
                <w:rFonts w:ascii="Times New Roman" w:eastAsia="標楷體" w:hAnsi="細明體" w:cs="細明體" w:hint="eastAsia"/>
                <w:color w:val="000000"/>
                <w:kern w:val="0"/>
                <w:szCs w:val="28"/>
              </w:rPr>
              <w:t>高速鋼其機械性質與顯微組織之影響</w:t>
            </w:r>
          </w:p>
        </w:tc>
        <w:tc>
          <w:tcPr>
            <w:tcW w:w="2126" w:type="dxa"/>
            <w:vAlign w:val="center"/>
          </w:tcPr>
          <w:p w:rsidR="003A7DBC" w:rsidRDefault="003A7DBC" w:rsidP="003C4BFF">
            <w:pPr>
              <w:snapToGrid w:val="0"/>
              <w:rPr>
                <w:rFonts w:ascii="Times New Roman" w:eastAsia="標楷體" w:hAnsi="Times New Roman" w:cs="Times New Roman"/>
                <w:szCs w:val="24"/>
              </w:rPr>
            </w:pPr>
            <w:r w:rsidRPr="00C059D0">
              <w:rPr>
                <w:rFonts w:ascii="Times New Roman" w:eastAsia="標楷體" w:hAnsi="Times New Roman" w:cs="Times New Roman" w:hint="eastAsia"/>
                <w:szCs w:val="24"/>
              </w:rPr>
              <w:t>張騏顯</w:t>
            </w:r>
            <w:r>
              <w:rPr>
                <w:rFonts w:ascii="Times New Roman" w:eastAsia="標楷體" w:hAnsi="Times New Roman" w:cs="Times New Roman" w:hint="eastAsia"/>
                <w:szCs w:val="24"/>
                <w:vertAlign w:val="superscript"/>
              </w:rPr>
              <w:t>1*</w:t>
            </w:r>
            <w:r w:rsidRPr="00C059D0">
              <w:rPr>
                <w:rFonts w:ascii="Times New Roman" w:eastAsia="標楷體" w:hAnsi="Times New Roman" w:cs="Times New Roman" w:hint="eastAsia"/>
                <w:szCs w:val="24"/>
              </w:rPr>
              <w:t>張世賢</w:t>
            </w:r>
            <w:r w:rsidRPr="00C059D0">
              <w:rPr>
                <w:rFonts w:ascii="Times New Roman" w:eastAsia="標楷體" w:hAnsi="Times New Roman" w:cs="Times New Roman" w:hint="eastAsia"/>
                <w:szCs w:val="24"/>
                <w:vertAlign w:val="superscript"/>
              </w:rPr>
              <w:t>1</w:t>
            </w:r>
          </w:p>
          <w:p w:rsidR="003A7DBC" w:rsidRPr="00C059D0" w:rsidRDefault="003A7DBC" w:rsidP="003C4BFF">
            <w:pPr>
              <w:snapToGrid w:val="0"/>
              <w:rPr>
                <w:rFonts w:ascii="Times New Roman" w:eastAsia="標楷體" w:hAnsi="Times New Roman" w:cs="Times New Roman"/>
                <w:szCs w:val="24"/>
              </w:rPr>
            </w:pPr>
            <w:r w:rsidRPr="00C059D0">
              <w:rPr>
                <w:rFonts w:ascii="Times New Roman" w:eastAsia="標楷體" w:hAnsi="Times New Roman" w:cs="Times New Roman" w:hint="eastAsia"/>
                <w:szCs w:val="24"/>
              </w:rPr>
              <w:t>黃國聰</w:t>
            </w:r>
            <w:r w:rsidRPr="00C059D0">
              <w:rPr>
                <w:rFonts w:ascii="Times New Roman" w:eastAsia="標楷體" w:hAnsi="Times New Roman" w:cs="Times New Roman" w:hint="eastAsia"/>
                <w:szCs w:val="24"/>
                <w:vertAlign w:val="superscript"/>
              </w:rPr>
              <w:t>2</w:t>
            </w:r>
            <w:r w:rsidRPr="00C059D0">
              <w:rPr>
                <w:rFonts w:ascii="Times New Roman" w:eastAsia="標楷體" w:hAnsi="Times New Roman" w:cs="Times New Roman" w:hint="eastAsia"/>
                <w:szCs w:val="24"/>
              </w:rPr>
              <w:t>張惠</w:t>
            </w:r>
            <w:proofErr w:type="gramStart"/>
            <w:r w:rsidRPr="00C059D0">
              <w:rPr>
                <w:rFonts w:ascii="Times New Roman" w:eastAsia="標楷體" w:hAnsi="Times New Roman" w:cs="Times New Roman" w:hint="eastAsia"/>
                <w:szCs w:val="24"/>
              </w:rPr>
              <w:t>筑</w:t>
            </w:r>
            <w:proofErr w:type="gramEnd"/>
            <w:r w:rsidRPr="00C059D0">
              <w:rPr>
                <w:rFonts w:ascii="Times New Roman" w:eastAsia="標楷體" w:hAnsi="Times New Roman" w:cs="Times New Roman" w:hint="eastAsia"/>
                <w:szCs w:val="24"/>
                <w:vertAlign w:val="superscript"/>
              </w:rPr>
              <w:t>1</w:t>
            </w:r>
          </w:p>
        </w:tc>
        <w:tc>
          <w:tcPr>
            <w:tcW w:w="3260" w:type="dxa"/>
            <w:vAlign w:val="center"/>
          </w:tcPr>
          <w:p w:rsidR="003A7DBC" w:rsidRPr="00C059D0" w:rsidRDefault="003A7DBC" w:rsidP="003C4BFF">
            <w:pPr>
              <w:ind w:left="120" w:hangingChars="50" w:hanging="120"/>
              <w:rPr>
                <w:rFonts w:ascii="Times New Roman" w:eastAsia="標楷體" w:hAnsi="Times New Roman" w:cs="Times New Roman"/>
                <w:kern w:val="0"/>
                <w:szCs w:val="24"/>
              </w:rPr>
            </w:pPr>
            <w:r w:rsidRPr="00C059D0">
              <w:rPr>
                <w:rFonts w:ascii="Times New Roman" w:eastAsia="標楷體" w:hAnsi="Times New Roman" w:cs="Times New Roman" w:hint="eastAsia"/>
                <w:kern w:val="0"/>
                <w:szCs w:val="24"/>
                <w:vertAlign w:val="superscript"/>
              </w:rPr>
              <w:t>1</w:t>
            </w:r>
            <w:r w:rsidRPr="00C059D0">
              <w:rPr>
                <w:rFonts w:ascii="Times New Roman" w:eastAsia="標楷體" w:hAnsi="Times New Roman" w:cs="Times New Roman" w:hint="eastAsia"/>
                <w:kern w:val="0"/>
                <w:szCs w:val="24"/>
              </w:rPr>
              <w:t>國立</w:t>
            </w:r>
            <w:proofErr w:type="gramStart"/>
            <w:r w:rsidRPr="00C059D0">
              <w:rPr>
                <w:rFonts w:ascii="Times New Roman" w:eastAsia="標楷體" w:hAnsi="Times New Roman" w:cs="Times New Roman" w:hint="eastAsia"/>
                <w:kern w:val="0"/>
                <w:szCs w:val="24"/>
              </w:rPr>
              <w:t>臺</w:t>
            </w:r>
            <w:proofErr w:type="gramEnd"/>
            <w:r w:rsidRPr="00C059D0">
              <w:rPr>
                <w:rFonts w:ascii="Times New Roman" w:eastAsia="標楷體" w:hAnsi="Times New Roman" w:cs="Times New Roman" w:hint="eastAsia"/>
                <w:kern w:val="0"/>
                <w:szCs w:val="24"/>
              </w:rPr>
              <w:t>北科技大學</w:t>
            </w:r>
            <w:r w:rsidRPr="00C059D0">
              <w:rPr>
                <w:rFonts w:ascii="Times New Roman" w:eastAsia="標楷體" w:hAnsi="Times New Roman" w:cs="Times New Roman" w:hint="eastAsia"/>
                <w:kern w:val="0"/>
                <w:szCs w:val="24"/>
              </w:rPr>
              <w:t xml:space="preserve"> </w:t>
            </w:r>
            <w:r w:rsidRPr="00C059D0">
              <w:rPr>
                <w:rFonts w:ascii="Times New Roman" w:eastAsia="標楷體" w:hAnsi="Times New Roman" w:cs="Times New Roman" w:hint="eastAsia"/>
                <w:kern w:val="0"/>
                <w:szCs w:val="24"/>
              </w:rPr>
              <w:t>材料科學與工程研究所</w:t>
            </w:r>
          </w:p>
          <w:p w:rsidR="003A7DBC" w:rsidRPr="00C059D0" w:rsidRDefault="003A7DBC" w:rsidP="00025B2D">
            <w:pPr>
              <w:ind w:left="96" w:hangingChars="40" w:hanging="96"/>
              <w:rPr>
                <w:rFonts w:ascii="Times New Roman" w:eastAsia="標楷體" w:hAnsi="Times New Roman" w:cs="Times New Roman"/>
                <w:kern w:val="0"/>
                <w:szCs w:val="24"/>
              </w:rPr>
            </w:pPr>
            <w:r w:rsidRPr="00C059D0">
              <w:rPr>
                <w:rFonts w:ascii="Times New Roman" w:eastAsia="標楷體" w:hAnsi="Times New Roman" w:cs="Times New Roman" w:hint="eastAsia"/>
                <w:kern w:val="0"/>
                <w:szCs w:val="24"/>
                <w:vertAlign w:val="superscript"/>
              </w:rPr>
              <w:t>2</w:t>
            </w:r>
            <w:r w:rsidRPr="00C059D0">
              <w:rPr>
                <w:rFonts w:ascii="Times New Roman" w:eastAsia="標楷體" w:hAnsi="Times New Roman" w:cs="Times New Roman" w:hint="eastAsia"/>
                <w:kern w:val="0"/>
                <w:szCs w:val="24"/>
              </w:rPr>
              <w:t>國立岡山農工</w:t>
            </w:r>
            <w:r>
              <w:rPr>
                <w:rFonts w:ascii="Times New Roman" w:eastAsia="標楷體" w:hAnsi="Times New Roman" w:cs="Times New Roman" w:hint="eastAsia"/>
                <w:kern w:val="0"/>
                <w:szCs w:val="24"/>
              </w:rPr>
              <w:t xml:space="preserve"> </w:t>
            </w:r>
            <w:r w:rsidRPr="00C059D0">
              <w:rPr>
                <w:rFonts w:ascii="Times New Roman" w:eastAsia="標楷體" w:hAnsi="Times New Roman" w:cs="Times New Roman" w:hint="eastAsia"/>
                <w:kern w:val="0"/>
                <w:szCs w:val="24"/>
              </w:rPr>
              <w:t>汽車科</w:t>
            </w:r>
          </w:p>
        </w:tc>
      </w:tr>
      <w:tr w:rsidR="003A7DBC" w:rsidRPr="006508D4" w:rsidTr="00465413">
        <w:trPr>
          <w:trHeight w:val="1409"/>
          <w:jc w:val="center"/>
        </w:trPr>
        <w:tc>
          <w:tcPr>
            <w:tcW w:w="846" w:type="dxa"/>
            <w:noWrap/>
            <w:vAlign w:val="center"/>
            <w:hideMark/>
          </w:tcPr>
          <w:p w:rsidR="003A7DBC" w:rsidRPr="00C52AD8" w:rsidRDefault="003A7DBC" w:rsidP="003C4BFF">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海報優等</w:t>
            </w:r>
          </w:p>
        </w:tc>
        <w:tc>
          <w:tcPr>
            <w:tcW w:w="3402" w:type="dxa"/>
            <w:noWrap/>
            <w:vAlign w:val="center"/>
            <w:hideMark/>
          </w:tcPr>
          <w:p w:rsidR="003A7DBC" w:rsidRPr="006508D4" w:rsidRDefault="003A7DBC" w:rsidP="003C4BFF">
            <w:pPr>
              <w:snapToGrid w:val="0"/>
              <w:rPr>
                <w:rFonts w:ascii="Times New Roman" w:eastAsia="標楷體" w:hAnsi="Times New Roman" w:cs="Times New Roman"/>
                <w:szCs w:val="24"/>
              </w:rPr>
            </w:pPr>
            <w:r w:rsidRPr="00D31B08">
              <w:rPr>
                <w:rFonts w:ascii="Times New Roman" w:eastAsia="標楷體" w:hAnsi="細明體" w:cs="細明體" w:hint="eastAsia"/>
                <w:color w:val="000000"/>
                <w:kern w:val="0"/>
                <w:szCs w:val="28"/>
              </w:rPr>
              <w:t>高溫強化相組織與不同應變量對燃料電池用雙極板再結晶行為之影響</w:t>
            </w:r>
          </w:p>
        </w:tc>
        <w:tc>
          <w:tcPr>
            <w:tcW w:w="2126" w:type="dxa"/>
            <w:vAlign w:val="center"/>
          </w:tcPr>
          <w:p w:rsidR="003A7DBC" w:rsidRPr="006508D4" w:rsidRDefault="003A7DBC" w:rsidP="003C4BFF">
            <w:pPr>
              <w:snapToGrid w:val="0"/>
              <w:rPr>
                <w:rFonts w:ascii="Times New Roman" w:eastAsia="標楷體" w:hAnsi="Times New Roman" w:cs="Times New Roman"/>
                <w:sz w:val="28"/>
                <w:szCs w:val="28"/>
              </w:rPr>
            </w:pPr>
            <w:r w:rsidRPr="00B24B79">
              <w:rPr>
                <w:rFonts w:ascii="Times New Roman" w:eastAsia="標楷體" w:hAnsi="Times New Roman" w:cs="Times New Roman"/>
                <w:szCs w:val="24"/>
              </w:rPr>
              <w:t>林哲璋</w:t>
            </w:r>
            <w:r>
              <w:rPr>
                <w:rFonts w:ascii="Times New Roman" w:eastAsia="標楷體" w:hAnsi="Times New Roman" w:cs="Times New Roman"/>
                <w:szCs w:val="24"/>
              </w:rPr>
              <w:t xml:space="preserve"> </w:t>
            </w:r>
            <w:r w:rsidRPr="00B24B79">
              <w:rPr>
                <w:rFonts w:ascii="Times New Roman" w:eastAsia="標楷體" w:hAnsi="Times New Roman" w:cs="Times New Roman"/>
                <w:szCs w:val="24"/>
              </w:rPr>
              <w:t>楊勝</w:t>
            </w:r>
            <w:proofErr w:type="gramStart"/>
            <w:r w:rsidRPr="00B24B79">
              <w:rPr>
                <w:rFonts w:ascii="Times New Roman" w:eastAsia="標楷體" w:hAnsi="Times New Roman" w:cs="Times New Roman"/>
                <w:szCs w:val="24"/>
              </w:rPr>
              <w:t>閔</w:t>
            </w:r>
            <w:proofErr w:type="gramEnd"/>
            <w:r w:rsidRPr="00B24B79">
              <w:rPr>
                <w:rFonts w:ascii="Times New Roman" w:eastAsia="標楷體" w:hAnsi="Times New Roman" w:cs="Times New Roman"/>
                <w:szCs w:val="24"/>
              </w:rPr>
              <w:t xml:space="preserve">    </w:t>
            </w:r>
            <w:r w:rsidRPr="00B24B79">
              <w:rPr>
                <w:rFonts w:ascii="Times New Roman" w:eastAsia="標楷體" w:hAnsi="Times New Roman" w:cs="Times New Roman"/>
                <w:szCs w:val="24"/>
              </w:rPr>
              <w:t>林東毅</w:t>
            </w:r>
            <w:r w:rsidRPr="00B24B79">
              <w:rPr>
                <w:rFonts w:ascii="Times New Roman" w:eastAsia="標楷體" w:hAnsi="Times New Roman" w:cs="Times New Roman"/>
                <w:szCs w:val="24"/>
                <w:vertAlign w:val="superscript"/>
              </w:rPr>
              <w:t>*</w:t>
            </w:r>
          </w:p>
        </w:tc>
        <w:tc>
          <w:tcPr>
            <w:tcW w:w="3260" w:type="dxa"/>
            <w:vAlign w:val="center"/>
          </w:tcPr>
          <w:p w:rsidR="003A7DBC" w:rsidRPr="005C39C8" w:rsidRDefault="003A7DBC" w:rsidP="003C4BFF">
            <w:pPr>
              <w:autoSpaceDE w:val="0"/>
              <w:autoSpaceDN w:val="0"/>
              <w:adjustRightInd w:val="0"/>
              <w:ind w:left="72" w:hangingChars="30" w:hanging="72"/>
              <w:rPr>
                <w:rFonts w:ascii="Times New Roman" w:eastAsia="標楷體" w:hAnsi="Times New Roman" w:cs="Times New Roman"/>
                <w:kern w:val="0"/>
                <w:szCs w:val="24"/>
              </w:rPr>
            </w:pPr>
            <w:r w:rsidRPr="00B24B79">
              <w:rPr>
                <w:rFonts w:ascii="Times New Roman" w:eastAsia="標楷體" w:hAnsi="Times New Roman" w:cs="Times New Roman"/>
                <w:kern w:val="0"/>
                <w:position w:val="10"/>
                <w:szCs w:val="24"/>
                <w:vertAlign w:val="superscript"/>
              </w:rPr>
              <w:t>1</w:t>
            </w:r>
            <w:r w:rsidRPr="00B24B79">
              <w:rPr>
                <w:rFonts w:ascii="Times New Roman" w:eastAsia="標楷體" w:hAnsi="Times New Roman" w:cs="Times New Roman"/>
                <w:kern w:val="0"/>
                <w:position w:val="10"/>
                <w:szCs w:val="24"/>
              </w:rPr>
              <w:t>國立高雄大學</w:t>
            </w:r>
            <w:r w:rsidRPr="00B24B79">
              <w:rPr>
                <w:rFonts w:ascii="Times New Roman" w:eastAsia="標楷體" w:hAnsi="Times New Roman" w:cs="Times New Roman"/>
                <w:kern w:val="0"/>
                <w:position w:val="10"/>
                <w:szCs w:val="24"/>
              </w:rPr>
              <w:t xml:space="preserve"> </w:t>
            </w:r>
            <w:r w:rsidRPr="00B24B79">
              <w:rPr>
                <w:rFonts w:ascii="Times New Roman" w:eastAsia="標楷體" w:hAnsi="Times New Roman" w:cs="Times New Roman"/>
                <w:kern w:val="0"/>
                <w:position w:val="10"/>
                <w:szCs w:val="24"/>
              </w:rPr>
              <w:t>化學工程及材料工程學系</w:t>
            </w:r>
          </w:p>
        </w:tc>
      </w:tr>
      <w:tr w:rsidR="003A7DBC" w:rsidRPr="006508D4" w:rsidTr="003A7DBC">
        <w:trPr>
          <w:trHeight w:val="1134"/>
          <w:jc w:val="center"/>
        </w:trPr>
        <w:tc>
          <w:tcPr>
            <w:tcW w:w="846" w:type="dxa"/>
            <w:noWrap/>
            <w:vAlign w:val="center"/>
            <w:hideMark/>
          </w:tcPr>
          <w:p w:rsidR="003A7DBC" w:rsidRDefault="003A7DBC" w:rsidP="003C4BFF">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海報優等</w:t>
            </w:r>
          </w:p>
          <w:p w:rsidR="003A7DBC" w:rsidRPr="00C52AD8" w:rsidRDefault="003A7DBC" w:rsidP="003C4BFF">
            <w:pPr>
              <w:snapToGrid w:val="0"/>
              <w:spacing w:line="360" w:lineRule="auto"/>
              <w:jc w:val="center"/>
              <w:rPr>
                <w:rFonts w:ascii="Times New Roman" w:eastAsia="標楷體" w:hAnsi="Times New Roman" w:cs="Times New Roman" w:hint="eastAsia"/>
                <w:sz w:val="28"/>
                <w:szCs w:val="28"/>
              </w:rPr>
            </w:pPr>
          </w:p>
        </w:tc>
        <w:tc>
          <w:tcPr>
            <w:tcW w:w="3402" w:type="dxa"/>
            <w:noWrap/>
            <w:vAlign w:val="center"/>
            <w:hideMark/>
          </w:tcPr>
          <w:p w:rsidR="003A7DBC" w:rsidRPr="006508D4" w:rsidRDefault="003A7DBC" w:rsidP="003C4BFF">
            <w:pPr>
              <w:pStyle w:val="Default"/>
              <w:rPr>
                <w:rFonts w:ascii="Times New Roman" w:eastAsia="標楷體" w:hAnsi="Times New Roman" w:cs="Times New Roman"/>
                <w:bCs/>
                <w:color w:val="auto"/>
                <w:szCs w:val="28"/>
              </w:rPr>
            </w:pPr>
            <w:proofErr w:type="gramStart"/>
            <w:r w:rsidRPr="006D0632">
              <w:rPr>
                <w:rFonts w:ascii="Times New Roman" w:eastAsia="標楷體" w:hint="eastAsia"/>
                <w:bCs/>
                <w:szCs w:val="28"/>
              </w:rPr>
              <w:t>高儲能</w:t>
            </w:r>
            <w:proofErr w:type="gramEnd"/>
            <w:r w:rsidRPr="006D0632">
              <w:rPr>
                <w:rFonts w:ascii="Times New Roman" w:eastAsia="標楷體" w:hint="eastAsia"/>
                <w:bCs/>
                <w:szCs w:val="28"/>
              </w:rPr>
              <w:t>容量用大尺寸飛輪鋼材轉子開發及熱處理研究</w:t>
            </w:r>
          </w:p>
        </w:tc>
        <w:tc>
          <w:tcPr>
            <w:tcW w:w="2126" w:type="dxa"/>
            <w:vAlign w:val="center"/>
          </w:tcPr>
          <w:p w:rsidR="003A7DBC" w:rsidRPr="005C39C8" w:rsidRDefault="003A7DBC" w:rsidP="003C4BFF">
            <w:pPr>
              <w:snapToGrid w:val="0"/>
              <w:rPr>
                <w:rFonts w:ascii="Times New Roman" w:eastAsia="標楷體" w:hAnsi="Times New Roman" w:cs="Times New Roman"/>
                <w:color w:val="000000"/>
                <w:szCs w:val="24"/>
              </w:rPr>
            </w:pPr>
            <w:r w:rsidRPr="008F36F0">
              <w:rPr>
                <w:rFonts w:ascii="Times New Roman" w:eastAsia="標楷體" w:hAnsi="Times New Roman" w:cs="Times New Roman" w:hint="eastAsia"/>
                <w:color w:val="000000"/>
                <w:szCs w:val="24"/>
              </w:rPr>
              <w:t>黃宏勝</w:t>
            </w:r>
            <w:r w:rsidRPr="008F36F0">
              <w:rPr>
                <w:rFonts w:ascii="Times New Roman" w:eastAsia="標楷體" w:hAnsi="Times New Roman" w:cs="Times New Roman" w:hint="eastAsia"/>
                <w:color w:val="000000"/>
                <w:szCs w:val="24"/>
                <w:vertAlign w:val="superscript"/>
              </w:rPr>
              <w:t>1</w:t>
            </w:r>
            <w:r w:rsidRPr="008F36F0">
              <w:rPr>
                <w:rFonts w:ascii="Times New Roman" w:eastAsia="標楷體" w:hAnsi="Times New Roman" w:cs="Times New Roman"/>
                <w:color w:val="000000"/>
                <w:szCs w:val="24"/>
                <w:vertAlign w:val="superscript"/>
              </w:rPr>
              <w:t>*</w:t>
            </w:r>
            <w:r w:rsidRPr="008F36F0">
              <w:rPr>
                <w:rFonts w:ascii="Times New Roman" w:eastAsia="標楷體" w:hAnsi="Times New Roman" w:cs="Times New Roman" w:hint="eastAsia"/>
                <w:color w:val="000000"/>
                <w:szCs w:val="24"/>
              </w:rPr>
              <w:t>潘永村</w:t>
            </w:r>
            <w:r w:rsidRPr="008F36F0">
              <w:rPr>
                <w:rFonts w:ascii="Times New Roman" w:eastAsia="標楷體" w:hAnsi="Times New Roman" w:cs="Times New Roman" w:hint="eastAsia"/>
                <w:color w:val="000000"/>
                <w:szCs w:val="24"/>
                <w:vertAlign w:val="superscript"/>
              </w:rPr>
              <w:t>2</w:t>
            </w:r>
            <w:r w:rsidRPr="008F36F0">
              <w:rPr>
                <w:rFonts w:ascii="Times New Roman" w:eastAsia="標楷體" w:hAnsi="Times New Roman" w:cs="Times New Roman"/>
                <w:color w:val="000000"/>
                <w:szCs w:val="24"/>
              </w:rPr>
              <w:t xml:space="preserve"> </w:t>
            </w:r>
            <w:r w:rsidRPr="008F36F0">
              <w:rPr>
                <w:rFonts w:ascii="Times New Roman" w:eastAsia="標楷體" w:hAnsi="Times New Roman" w:cs="Times New Roman" w:hint="eastAsia"/>
                <w:color w:val="000000"/>
                <w:szCs w:val="24"/>
              </w:rPr>
              <w:t>郭依庭</w:t>
            </w:r>
            <w:r w:rsidRPr="008F36F0">
              <w:rPr>
                <w:rFonts w:ascii="Times New Roman" w:eastAsia="標楷體" w:hAnsi="Times New Roman" w:cs="Times New Roman" w:hint="eastAsia"/>
                <w:color w:val="000000"/>
                <w:szCs w:val="24"/>
                <w:vertAlign w:val="superscript"/>
              </w:rPr>
              <w:t>3</w:t>
            </w:r>
            <w:proofErr w:type="gramStart"/>
            <w:r w:rsidRPr="008F36F0">
              <w:rPr>
                <w:rFonts w:ascii="Times New Roman" w:eastAsia="標楷體" w:hAnsi="Times New Roman" w:cs="Times New Roman" w:hint="eastAsia"/>
                <w:color w:val="000000"/>
                <w:szCs w:val="24"/>
              </w:rPr>
              <w:t>殳</w:t>
            </w:r>
            <w:proofErr w:type="gramEnd"/>
            <w:r w:rsidRPr="008F36F0">
              <w:rPr>
                <w:rFonts w:ascii="Times New Roman" w:eastAsia="標楷體" w:hAnsi="Times New Roman" w:cs="Times New Roman" w:hint="eastAsia"/>
                <w:color w:val="000000"/>
                <w:szCs w:val="24"/>
              </w:rPr>
              <w:t>國俊</w:t>
            </w:r>
            <w:r w:rsidRPr="008F36F0">
              <w:rPr>
                <w:rFonts w:ascii="Times New Roman" w:eastAsia="標楷體" w:hAnsi="Times New Roman" w:cs="Times New Roman" w:hint="eastAsia"/>
                <w:color w:val="000000"/>
                <w:szCs w:val="24"/>
                <w:vertAlign w:val="superscript"/>
              </w:rPr>
              <w:t>3</w:t>
            </w:r>
          </w:p>
        </w:tc>
        <w:tc>
          <w:tcPr>
            <w:tcW w:w="3260" w:type="dxa"/>
            <w:vAlign w:val="center"/>
          </w:tcPr>
          <w:p w:rsidR="003A7DBC" w:rsidRPr="00F72746" w:rsidRDefault="003A7DBC" w:rsidP="003C4BFF">
            <w:pPr>
              <w:autoSpaceDE w:val="0"/>
              <w:autoSpaceDN w:val="0"/>
              <w:adjustRightInd w:val="0"/>
              <w:ind w:left="168" w:hangingChars="70" w:hanging="168"/>
              <w:rPr>
                <w:rFonts w:ascii="Times New Roman" w:eastAsia="標楷體" w:hAnsi="標楷體" w:cs="Times New Roman"/>
                <w:kern w:val="0"/>
                <w:szCs w:val="24"/>
              </w:rPr>
            </w:pPr>
            <w:r w:rsidRPr="00F72746">
              <w:rPr>
                <w:rFonts w:ascii="Times New Roman" w:eastAsia="標楷體" w:hAnsi="標楷體" w:cs="Times New Roman"/>
                <w:kern w:val="0"/>
                <w:szCs w:val="24"/>
                <w:vertAlign w:val="superscript"/>
              </w:rPr>
              <w:t>1*</w:t>
            </w:r>
            <w:r w:rsidRPr="00F72746">
              <w:rPr>
                <w:rFonts w:ascii="Times New Roman" w:eastAsia="標楷體" w:hAnsi="標楷體" w:cs="Times New Roman" w:hint="eastAsia"/>
                <w:kern w:val="0"/>
                <w:szCs w:val="24"/>
              </w:rPr>
              <w:t>中國鋼鐵</w:t>
            </w:r>
            <w:r>
              <w:rPr>
                <w:rFonts w:ascii="Times New Roman" w:eastAsia="標楷體" w:hAnsi="標楷體" w:cs="Times New Roman" w:hint="eastAsia"/>
                <w:kern w:val="0"/>
                <w:szCs w:val="24"/>
              </w:rPr>
              <w:t>股份有限</w:t>
            </w:r>
            <w:r w:rsidRPr="00F72746">
              <w:rPr>
                <w:rFonts w:ascii="Times New Roman" w:eastAsia="標楷體" w:hAnsi="標楷體" w:cs="Times New Roman" w:hint="eastAsia"/>
                <w:kern w:val="0"/>
                <w:szCs w:val="24"/>
              </w:rPr>
              <w:t>公司</w:t>
            </w:r>
            <w:r w:rsidRPr="00F72746">
              <w:rPr>
                <w:rFonts w:ascii="Times New Roman" w:eastAsia="標楷體" w:hAnsi="標楷體" w:cs="Times New Roman" w:hint="eastAsia"/>
                <w:kern w:val="0"/>
                <w:szCs w:val="24"/>
              </w:rPr>
              <w:t xml:space="preserve"> </w:t>
            </w:r>
            <w:r w:rsidRPr="00F72746">
              <w:rPr>
                <w:rFonts w:ascii="Times New Roman" w:eastAsia="標楷體" w:hAnsi="標楷體" w:cs="Times New Roman" w:hint="eastAsia"/>
                <w:kern w:val="0"/>
                <w:szCs w:val="24"/>
              </w:rPr>
              <w:t>新材料研究發展處</w:t>
            </w:r>
          </w:p>
          <w:p w:rsidR="003A7DBC" w:rsidRPr="00F72746" w:rsidRDefault="003A7DBC" w:rsidP="003C4BFF">
            <w:pPr>
              <w:autoSpaceDE w:val="0"/>
              <w:autoSpaceDN w:val="0"/>
              <w:adjustRightInd w:val="0"/>
              <w:rPr>
                <w:rFonts w:ascii="Times New Roman" w:eastAsia="標楷體" w:hAnsi="標楷體" w:cs="Times New Roman"/>
                <w:kern w:val="0"/>
                <w:szCs w:val="24"/>
              </w:rPr>
            </w:pPr>
            <w:r w:rsidRPr="00F72746">
              <w:rPr>
                <w:rFonts w:ascii="Times New Roman" w:eastAsia="標楷體" w:hAnsi="標楷體" w:cs="Times New Roman"/>
                <w:kern w:val="0"/>
                <w:szCs w:val="24"/>
                <w:vertAlign w:val="superscript"/>
              </w:rPr>
              <w:t>2</w:t>
            </w:r>
            <w:proofErr w:type="gramStart"/>
            <w:r w:rsidRPr="00F72746">
              <w:rPr>
                <w:rFonts w:ascii="Times New Roman" w:eastAsia="標楷體" w:hAnsi="標楷體" w:cs="Times New Roman" w:hint="eastAsia"/>
                <w:kern w:val="0"/>
                <w:szCs w:val="24"/>
              </w:rPr>
              <w:t>鑫</w:t>
            </w:r>
            <w:proofErr w:type="gramEnd"/>
            <w:r w:rsidRPr="00F72746">
              <w:rPr>
                <w:rFonts w:ascii="Times New Roman" w:eastAsia="標楷體" w:hAnsi="標楷體" w:cs="Times New Roman" w:hint="eastAsia"/>
                <w:kern w:val="0"/>
                <w:szCs w:val="24"/>
              </w:rPr>
              <w:t>科材料科技公司</w:t>
            </w:r>
          </w:p>
          <w:p w:rsidR="003A7DBC" w:rsidRPr="00F72746" w:rsidRDefault="003A7DBC" w:rsidP="003C4BFF">
            <w:pPr>
              <w:autoSpaceDE w:val="0"/>
              <w:autoSpaceDN w:val="0"/>
              <w:adjustRightInd w:val="0"/>
              <w:ind w:left="72" w:hangingChars="30" w:hanging="72"/>
              <w:rPr>
                <w:rFonts w:ascii="Times New Roman" w:eastAsia="標楷體" w:hAnsi="標楷體" w:cs="Times New Roman"/>
                <w:kern w:val="0"/>
                <w:szCs w:val="24"/>
              </w:rPr>
            </w:pPr>
            <w:r w:rsidRPr="00F72746">
              <w:rPr>
                <w:rFonts w:ascii="Times New Roman" w:eastAsia="標楷體" w:hAnsi="標楷體" w:cs="Times New Roman"/>
                <w:kern w:val="0"/>
                <w:szCs w:val="24"/>
                <w:vertAlign w:val="superscript"/>
              </w:rPr>
              <w:t>3</w:t>
            </w:r>
            <w:proofErr w:type="gramStart"/>
            <w:r w:rsidRPr="00B24B79">
              <w:rPr>
                <w:rFonts w:ascii="Times New Roman" w:eastAsia="標楷體" w:hAnsi="標楷體" w:cs="Times New Roman" w:hint="eastAsia"/>
                <w:kern w:val="0"/>
                <w:szCs w:val="24"/>
              </w:rPr>
              <w:t>臺</w:t>
            </w:r>
            <w:proofErr w:type="gramEnd"/>
            <w:r w:rsidRPr="00B24B79">
              <w:rPr>
                <w:rFonts w:ascii="Times New Roman" w:eastAsia="標楷體" w:hAnsi="標楷體" w:cs="Times New Roman" w:hint="eastAsia"/>
                <w:kern w:val="0"/>
                <w:szCs w:val="24"/>
              </w:rPr>
              <w:t>北科技大學</w:t>
            </w:r>
            <w:r w:rsidRPr="00B24B79">
              <w:rPr>
                <w:rFonts w:ascii="Times New Roman" w:eastAsia="標楷體" w:hAnsi="標楷體" w:cs="Times New Roman" w:hint="eastAsia"/>
                <w:kern w:val="0"/>
                <w:szCs w:val="24"/>
              </w:rPr>
              <w:t xml:space="preserve"> </w:t>
            </w:r>
            <w:r w:rsidRPr="00B24B79">
              <w:rPr>
                <w:rFonts w:ascii="Times New Roman" w:eastAsia="標楷體" w:hAnsi="標楷體" w:cs="Times New Roman" w:hint="eastAsia"/>
                <w:kern w:val="0"/>
                <w:szCs w:val="24"/>
              </w:rPr>
              <w:t>材料及資源工程系</w:t>
            </w:r>
          </w:p>
        </w:tc>
      </w:tr>
      <w:tr w:rsidR="003A7DBC" w:rsidRPr="006508D4" w:rsidTr="00465413">
        <w:trPr>
          <w:trHeight w:val="1866"/>
          <w:jc w:val="center"/>
        </w:trPr>
        <w:tc>
          <w:tcPr>
            <w:tcW w:w="846" w:type="dxa"/>
            <w:noWrap/>
            <w:vAlign w:val="center"/>
          </w:tcPr>
          <w:p w:rsidR="003A7DBC" w:rsidRDefault="003A7DBC" w:rsidP="003C4BFF">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海報優等</w:t>
            </w:r>
          </w:p>
        </w:tc>
        <w:tc>
          <w:tcPr>
            <w:tcW w:w="3402" w:type="dxa"/>
            <w:noWrap/>
            <w:vAlign w:val="center"/>
          </w:tcPr>
          <w:p w:rsidR="003A7DBC" w:rsidRPr="00982BB0" w:rsidRDefault="003A7DBC" w:rsidP="003C4BFF">
            <w:pPr>
              <w:rPr>
                <w:rFonts w:ascii="Times New Roman" w:eastAsia="標楷體" w:hAnsi="Times New Roman" w:cs="Times New Roman"/>
                <w:bCs/>
              </w:rPr>
            </w:pPr>
            <w:r w:rsidRPr="00982BB0">
              <w:rPr>
                <w:rFonts w:ascii="Times New Roman" w:eastAsia="標楷體" w:hAnsi="Times New Roman" w:cs="Times New Roman" w:hint="eastAsia"/>
                <w:bCs/>
              </w:rPr>
              <w:t>AISI 316L</w:t>
            </w:r>
            <w:r w:rsidRPr="00982BB0">
              <w:rPr>
                <w:rFonts w:ascii="Times New Roman" w:eastAsia="標楷體" w:hAnsi="Times New Roman" w:cs="Times New Roman" w:hint="eastAsia"/>
                <w:bCs/>
              </w:rPr>
              <w:t>不</w:t>
            </w:r>
            <w:proofErr w:type="gramStart"/>
            <w:r w:rsidRPr="00982BB0">
              <w:rPr>
                <w:rFonts w:ascii="Times New Roman" w:eastAsia="標楷體" w:hAnsi="Times New Roman" w:cs="Times New Roman" w:hint="eastAsia"/>
                <w:bCs/>
              </w:rPr>
              <w:t>銹</w:t>
            </w:r>
            <w:proofErr w:type="gramEnd"/>
            <w:r w:rsidRPr="00982BB0">
              <w:rPr>
                <w:rFonts w:ascii="Times New Roman" w:eastAsia="標楷體" w:hAnsi="Times New Roman" w:cs="Times New Roman" w:hint="eastAsia"/>
                <w:bCs/>
              </w:rPr>
              <w:t>鋼</w:t>
            </w:r>
            <w:proofErr w:type="gramStart"/>
            <w:r w:rsidRPr="00982BB0">
              <w:rPr>
                <w:rFonts w:ascii="Times New Roman" w:eastAsia="標楷體" w:hAnsi="Times New Roman" w:cs="Times New Roman" w:hint="eastAsia"/>
                <w:bCs/>
              </w:rPr>
              <w:t>電弧披覆</w:t>
            </w:r>
            <w:proofErr w:type="spellStart"/>
            <w:proofErr w:type="gramEnd"/>
            <w:r w:rsidRPr="00982BB0">
              <w:rPr>
                <w:rFonts w:ascii="Times New Roman" w:eastAsia="標楷體" w:hAnsi="Times New Roman" w:cs="Times New Roman" w:hint="eastAsia"/>
                <w:bCs/>
              </w:rPr>
              <w:t>ZrTiCuN</w:t>
            </w:r>
            <w:proofErr w:type="spellEnd"/>
            <w:r w:rsidRPr="00982BB0">
              <w:rPr>
                <w:rFonts w:ascii="Times New Roman" w:eastAsia="標楷體" w:hAnsi="Times New Roman" w:cs="Times New Roman" w:hint="eastAsia"/>
                <w:bCs/>
              </w:rPr>
              <w:t>多層膜之磨耗行為研究</w:t>
            </w:r>
          </w:p>
        </w:tc>
        <w:tc>
          <w:tcPr>
            <w:tcW w:w="2126" w:type="dxa"/>
            <w:vAlign w:val="center"/>
          </w:tcPr>
          <w:p w:rsidR="003A7DBC" w:rsidRPr="00982BB0" w:rsidRDefault="003A7DBC" w:rsidP="003C4BFF">
            <w:pPr>
              <w:snapToGrid w:val="0"/>
              <w:rPr>
                <w:rFonts w:ascii="Times New Roman" w:eastAsia="標楷體" w:hAnsi="標楷體" w:cs="Times New Roman"/>
                <w:szCs w:val="24"/>
              </w:rPr>
            </w:pPr>
            <w:r w:rsidRPr="00982BB0">
              <w:rPr>
                <w:rFonts w:ascii="Times New Roman" w:eastAsia="標楷體" w:hAnsi="標楷體" w:cs="Times New Roman" w:hint="eastAsia"/>
                <w:szCs w:val="24"/>
              </w:rPr>
              <w:t>許正勳</w:t>
            </w:r>
            <w:r>
              <w:rPr>
                <w:rFonts w:ascii="Times New Roman" w:eastAsia="標楷體" w:hAnsi="標楷體" w:cs="Times New Roman" w:hint="eastAsia"/>
                <w:szCs w:val="24"/>
              </w:rPr>
              <w:t xml:space="preserve"> </w:t>
            </w:r>
            <w:proofErr w:type="gramStart"/>
            <w:r w:rsidRPr="00982BB0">
              <w:rPr>
                <w:rFonts w:ascii="Times New Roman" w:eastAsia="標楷體" w:hAnsi="標楷體" w:cs="Times New Roman" w:hint="eastAsia"/>
                <w:szCs w:val="24"/>
              </w:rPr>
              <w:t>何慕柔</w:t>
            </w:r>
            <w:proofErr w:type="gramEnd"/>
            <w:r w:rsidRPr="00982BB0">
              <w:rPr>
                <w:rFonts w:ascii="Times New Roman" w:eastAsia="標楷體" w:hAnsi="標楷體" w:cs="Times New Roman" w:hint="eastAsia"/>
                <w:szCs w:val="24"/>
              </w:rPr>
              <w:t xml:space="preserve">*   </w:t>
            </w:r>
            <w:r w:rsidRPr="00982BB0">
              <w:rPr>
                <w:rFonts w:ascii="Times New Roman" w:eastAsia="標楷體" w:hAnsi="標楷體" w:cs="Times New Roman" w:hint="eastAsia"/>
                <w:szCs w:val="24"/>
              </w:rPr>
              <w:t>陳宏瑋</w:t>
            </w:r>
            <w:r>
              <w:rPr>
                <w:rFonts w:ascii="Times New Roman" w:eastAsia="標楷體" w:hAnsi="標楷體" w:cs="Times New Roman" w:hint="eastAsia"/>
                <w:szCs w:val="24"/>
              </w:rPr>
              <w:t xml:space="preserve"> </w:t>
            </w:r>
            <w:r w:rsidRPr="00982BB0">
              <w:rPr>
                <w:rFonts w:ascii="Times New Roman" w:eastAsia="標楷體" w:hAnsi="標楷體" w:cs="Times New Roman" w:hint="eastAsia"/>
                <w:szCs w:val="24"/>
              </w:rPr>
              <w:t>周</w:t>
            </w:r>
            <w:proofErr w:type="gramStart"/>
            <w:r w:rsidRPr="00982BB0">
              <w:rPr>
                <w:rFonts w:ascii="Times New Roman" w:eastAsia="標楷體" w:hAnsi="標楷體" w:cs="Times New Roman" w:hint="eastAsia"/>
                <w:szCs w:val="24"/>
              </w:rPr>
              <w:t>于</w:t>
            </w:r>
            <w:proofErr w:type="gramEnd"/>
            <w:r w:rsidRPr="00982BB0">
              <w:rPr>
                <w:rFonts w:ascii="Times New Roman" w:eastAsia="標楷體" w:hAnsi="標楷體" w:cs="Times New Roman" w:hint="eastAsia"/>
                <w:szCs w:val="24"/>
              </w:rPr>
              <w:t>修</w:t>
            </w:r>
          </w:p>
        </w:tc>
        <w:tc>
          <w:tcPr>
            <w:tcW w:w="3260" w:type="dxa"/>
            <w:vAlign w:val="center"/>
          </w:tcPr>
          <w:p w:rsidR="003A7DBC" w:rsidRPr="00FF04CA" w:rsidRDefault="003A7DBC" w:rsidP="003C4BFF">
            <w:pPr>
              <w:autoSpaceDE w:val="0"/>
              <w:autoSpaceDN w:val="0"/>
              <w:adjustRightInd w:val="0"/>
              <w:rPr>
                <w:rFonts w:ascii="Times New Roman" w:eastAsia="標楷體" w:hAnsi="Times New Roman" w:cs="Times New Roman"/>
                <w:szCs w:val="24"/>
              </w:rPr>
            </w:pPr>
            <w:r w:rsidRPr="008557BD">
              <w:rPr>
                <w:rFonts w:ascii="Times New Roman" w:eastAsia="標楷體" w:hAnsi="Times New Roman" w:cs="Times New Roman" w:hint="eastAsia"/>
                <w:kern w:val="0"/>
                <w:szCs w:val="24"/>
              </w:rPr>
              <w:t>大同大學</w:t>
            </w:r>
            <w:r>
              <w:rPr>
                <w:rFonts w:ascii="Times New Roman" w:eastAsia="標楷體" w:hAnsi="Times New Roman" w:cs="Times New Roman" w:hint="eastAsia"/>
                <w:kern w:val="0"/>
                <w:szCs w:val="24"/>
              </w:rPr>
              <w:t xml:space="preserve"> </w:t>
            </w:r>
            <w:r w:rsidRPr="008557BD">
              <w:rPr>
                <w:rFonts w:ascii="Times New Roman" w:eastAsia="標楷體" w:hAnsi="Times New Roman" w:cs="Times New Roman" w:hint="eastAsia"/>
                <w:kern w:val="0"/>
                <w:szCs w:val="24"/>
              </w:rPr>
              <w:t>材料工程學系</w:t>
            </w:r>
          </w:p>
        </w:tc>
      </w:tr>
      <w:tr w:rsidR="003A7DBC" w:rsidRPr="006508D4" w:rsidTr="00465413">
        <w:trPr>
          <w:trHeight w:val="1978"/>
          <w:jc w:val="center"/>
        </w:trPr>
        <w:tc>
          <w:tcPr>
            <w:tcW w:w="846" w:type="dxa"/>
            <w:noWrap/>
            <w:vAlign w:val="center"/>
          </w:tcPr>
          <w:p w:rsidR="003A7DBC" w:rsidRDefault="003A7DBC" w:rsidP="003C4BFF">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海報優等</w:t>
            </w:r>
          </w:p>
        </w:tc>
        <w:tc>
          <w:tcPr>
            <w:tcW w:w="3402" w:type="dxa"/>
            <w:noWrap/>
            <w:vAlign w:val="center"/>
          </w:tcPr>
          <w:p w:rsidR="003A7DBC" w:rsidRPr="00982BB0" w:rsidRDefault="003A7DBC" w:rsidP="003C4BFF">
            <w:pPr>
              <w:rPr>
                <w:rFonts w:ascii="Times New Roman" w:eastAsia="標楷體" w:hAnsi="Times New Roman" w:cs="Times New Roman"/>
                <w:bCs/>
              </w:rPr>
            </w:pPr>
            <w:r w:rsidRPr="005403C6">
              <w:rPr>
                <w:rFonts w:ascii="Times New Roman" w:eastAsia="標楷體" w:hAnsi="Times New Roman" w:cs="Times New Roman" w:hint="eastAsia"/>
                <w:bCs/>
              </w:rPr>
              <w:t>時效熱處理對</w:t>
            </w:r>
            <w:r w:rsidRPr="005403C6">
              <w:rPr>
                <w:rFonts w:ascii="Times New Roman" w:eastAsia="標楷體" w:hAnsi="Times New Roman" w:cs="Times New Roman" w:hint="eastAsia"/>
                <w:bCs/>
              </w:rPr>
              <w:t>5052</w:t>
            </w:r>
            <w:r w:rsidRPr="005403C6">
              <w:rPr>
                <w:rFonts w:ascii="Times New Roman" w:eastAsia="標楷體" w:hAnsi="Times New Roman" w:cs="Times New Roman" w:hint="eastAsia"/>
                <w:bCs/>
              </w:rPr>
              <w:t>與</w:t>
            </w:r>
            <w:r w:rsidRPr="005403C6">
              <w:rPr>
                <w:rFonts w:ascii="Times New Roman" w:eastAsia="標楷體" w:hAnsi="Times New Roman" w:cs="Times New Roman" w:hint="eastAsia"/>
                <w:bCs/>
              </w:rPr>
              <w:t>6061</w:t>
            </w:r>
            <w:r w:rsidRPr="005403C6">
              <w:rPr>
                <w:rFonts w:ascii="Times New Roman" w:eastAsia="標楷體" w:hAnsi="Times New Roman" w:cs="Times New Roman" w:hint="eastAsia"/>
                <w:bCs/>
              </w:rPr>
              <w:t>鋁合金異質摩擦攪拌</w:t>
            </w:r>
            <w:proofErr w:type="gramStart"/>
            <w:r w:rsidRPr="005403C6">
              <w:rPr>
                <w:rFonts w:ascii="Times New Roman" w:eastAsia="標楷體" w:hAnsi="Times New Roman" w:cs="Times New Roman" w:hint="eastAsia"/>
                <w:bCs/>
              </w:rPr>
              <w:t>銲</w:t>
            </w:r>
            <w:proofErr w:type="gramEnd"/>
            <w:r w:rsidRPr="005403C6">
              <w:rPr>
                <w:rFonts w:ascii="Times New Roman" w:eastAsia="標楷體" w:hAnsi="Times New Roman" w:cs="Times New Roman" w:hint="eastAsia"/>
                <w:bCs/>
              </w:rPr>
              <w:t>接之接合特性研究</w:t>
            </w:r>
          </w:p>
        </w:tc>
        <w:tc>
          <w:tcPr>
            <w:tcW w:w="2126" w:type="dxa"/>
            <w:vAlign w:val="center"/>
          </w:tcPr>
          <w:p w:rsidR="003A7DBC" w:rsidRPr="005403C6" w:rsidRDefault="003A7DBC" w:rsidP="003C4BFF">
            <w:pPr>
              <w:snapToGrid w:val="0"/>
              <w:rPr>
                <w:rFonts w:ascii="Times New Roman" w:eastAsia="標楷體" w:hAnsi="標楷體" w:cs="Times New Roman"/>
                <w:szCs w:val="24"/>
              </w:rPr>
            </w:pPr>
            <w:r w:rsidRPr="005403C6">
              <w:rPr>
                <w:rFonts w:ascii="Times New Roman" w:eastAsia="標楷體" w:hAnsi="標楷體" w:cs="Times New Roman" w:hint="eastAsia"/>
                <w:szCs w:val="24"/>
              </w:rPr>
              <w:t>程金保</w:t>
            </w:r>
            <w:r>
              <w:rPr>
                <w:rFonts w:ascii="Times New Roman" w:eastAsia="標楷體" w:hAnsi="標楷體" w:cs="Times New Roman" w:hint="eastAsia"/>
                <w:szCs w:val="24"/>
              </w:rPr>
              <w:t xml:space="preserve"> </w:t>
            </w:r>
            <w:r w:rsidRPr="005403C6">
              <w:rPr>
                <w:rFonts w:ascii="Times New Roman" w:eastAsia="標楷體" w:hAnsi="標楷體" w:cs="Times New Roman" w:hint="eastAsia"/>
                <w:szCs w:val="24"/>
              </w:rPr>
              <w:t>吳政德</w:t>
            </w:r>
          </w:p>
          <w:p w:rsidR="003A7DBC" w:rsidRPr="00982BB0" w:rsidRDefault="003A7DBC" w:rsidP="003C4BFF">
            <w:pPr>
              <w:snapToGrid w:val="0"/>
              <w:rPr>
                <w:rFonts w:ascii="Times New Roman" w:eastAsia="標楷體" w:hAnsi="標楷體" w:cs="Times New Roman"/>
                <w:szCs w:val="24"/>
              </w:rPr>
            </w:pPr>
            <w:r w:rsidRPr="005403C6">
              <w:rPr>
                <w:rFonts w:ascii="Times New Roman" w:eastAsia="標楷體" w:hAnsi="標楷體" w:cs="Times New Roman" w:hint="eastAsia"/>
                <w:szCs w:val="24"/>
              </w:rPr>
              <w:t>王聖寶</w:t>
            </w:r>
            <w:r>
              <w:rPr>
                <w:rFonts w:ascii="Times New Roman" w:eastAsia="標楷體" w:hAnsi="標楷體" w:cs="Times New Roman" w:hint="eastAsia"/>
                <w:szCs w:val="24"/>
              </w:rPr>
              <w:t xml:space="preserve"> </w:t>
            </w:r>
            <w:r w:rsidRPr="005403C6">
              <w:rPr>
                <w:rFonts w:ascii="Times New Roman" w:eastAsia="標楷體" w:hAnsi="標楷體" w:cs="Times New Roman" w:hint="eastAsia"/>
                <w:szCs w:val="24"/>
              </w:rPr>
              <w:t>鄧敦平</w:t>
            </w:r>
          </w:p>
        </w:tc>
        <w:tc>
          <w:tcPr>
            <w:tcW w:w="3260" w:type="dxa"/>
            <w:vAlign w:val="center"/>
          </w:tcPr>
          <w:p w:rsidR="003A7DBC" w:rsidRPr="008557BD" w:rsidRDefault="003A7DBC" w:rsidP="003C4BFF">
            <w:pPr>
              <w:autoSpaceDE w:val="0"/>
              <w:autoSpaceDN w:val="0"/>
              <w:adjustRightInd w:val="0"/>
              <w:rPr>
                <w:rFonts w:ascii="Times New Roman" w:eastAsia="標楷體" w:hAnsi="Times New Roman" w:cs="Times New Roman"/>
                <w:szCs w:val="24"/>
              </w:rPr>
            </w:pPr>
            <w:r w:rsidRPr="005403C6">
              <w:rPr>
                <w:rFonts w:ascii="Times New Roman" w:eastAsia="標楷體" w:hAnsi="Times New Roman" w:cs="Times New Roman" w:hint="eastAsia"/>
                <w:szCs w:val="24"/>
              </w:rPr>
              <w:t>國立臺灣師範大學</w:t>
            </w:r>
          </w:p>
        </w:tc>
      </w:tr>
    </w:tbl>
    <w:p w:rsidR="002C48F8" w:rsidRPr="00C75BCD" w:rsidRDefault="002C48F8" w:rsidP="00681FCD">
      <w:pPr>
        <w:snapToGrid w:val="0"/>
        <w:rPr>
          <w:sz w:val="28"/>
          <w:szCs w:val="28"/>
        </w:rPr>
      </w:pPr>
    </w:p>
    <w:sectPr w:rsidR="002C48F8" w:rsidRPr="00C75BCD" w:rsidSect="005800F1">
      <w:pgSz w:w="11906" w:h="16838"/>
      <w:pgMar w:top="1418"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87A5F" w:rsidRDefault="00987A5F" w:rsidP="00D91DE4">
      <w:r>
        <w:separator/>
      </w:r>
    </w:p>
  </w:endnote>
  <w:endnote w:type="continuationSeparator" w:id="0">
    <w:p w:rsidR="00987A5F" w:rsidRDefault="00987A5F" w:rsidP="00D9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87A5F" w:rsidRDefault="00987A5F" w:rsidP="00D91DE4">
      <w:r>
        <w:separator/>
      </w:r>
    </w:p>
  </w:footnote>
  <w:footnote w:type="continuationSeparator" w:id="0">
    <w:p w:rsidR="00987A5F" w:rsidRDefault="00987A5F" w:rsidP="00D91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8F8"/>
    <w:rsid w:val="00016F58"/>
    <w:rsid w:val="00025B2D"/>
    <w:rsid w:val="000C00D9"/>
    <w:rsid w:val="000C30A0"/>
    <w:rsid w:val="000D2BC0"/>
    <w:rsid w:val="00104C6C"/>
    <w:rsid w:val="001111DE"/>
    <w:rsid w:val="00112502"/>
    <w:rsid w:val="00113F41"/>
    <w:rsid w:val="00152BBF"/>
    <w:rsid w:val="00154EBB"/>
    <w:rsid w:val="001719AA"/>
    <w:rsid w:val="00172E30"/>
    <w:rsid w:val="00173F73"/>
    <w:rsid w:val="00187B9E"/>
    <w:rsid w:val="001C5CD3"/>
    <w:rsid w:val="001D5F12"/>
    <w:rsid w:val="001E7A1D"/>
    <w:rsid w:val="002374B4"/>
    <w:rsid w:val="00252A54"/>
    <w:rsid w:val="00277C28"/>
    <w:rsid w:val="002836BB"/>
    <w:rsid w:val="00295C86"/>
    <w:rsid w:val="002A0A4F"/>
    <w:rsid w:val="002A1735"/>
    <w:rsid w:val="002C48F8"/>
    <w:rsid w:val="002D00DA"/>
    <w:rsid w:val="003427E0"/>
    <w:rsid w:val="00367B89"/>
    <w:rsid w:val="003A1BB4"/>
    <w:rsid w:val="003A1D84"/>
    <w:rsid w:val="003A3739"/>
    <w:rsid w:val="003A7DBC"/>
    <w:rsid w:val="003C4BFF"/>
    <w:rsid w:val="003E3148"/>
    <w:rsid w:val="0041160F"/>
    <w:rsid w:val="004509D4"/>
    <w:rsid w:val="004511E0"/>
    <w:rsid w:val="00465413"/>
    <w:rsid w:val="004820FC"/>
    <w:rsid w:val="004B1A08"/>
    <w:rsid w:val="004D2412"/>
    <w:rsid w:val="00502F61"/>
    <w:rsid w:val="005403C6"/>
    <w:rsid w:val="00541C90"/>
    <w:rsid w:val="00556A1C"/>
    <w:rsid w:val="00562829"/>
    <w:rsid w:val="005800F1"/>
    <w:rsid w:val="005B3772"/>
    <w:rsid w:val="005B396F"/>
    <w:rsid w:val="005C39C8"/>
    <w:rsid w:val="00620509"/>
    <w:rsid w:val="00642885"/>
    <w:rsid w:val="006508D4"/>
    <w:rsid w:val="00653079"/>
    <w:rsid w:val="00675E93"/>
    <w:rsid w:val="00681FCD"/>
    <w:rsid w:val="006840C6"/>
    <w:rsid w:val="006909EE"/>
    <w:rsid w:val="006A6144"/>
    <w:rsid w:val="006C4078"/>
    <w:rsid w:val="006C77D4"/>
    <w:rsid w:val="006D0632"/>
    <w:rsid w:val="006E1D54"/>
    <w:rsid w:val="00704AC5"/>
    <w:rsid w:val="007302D7"/>
    <w:rsid w:val="00730D90"/>
    <w:rsid w:val="00784FE3"/>
    <w:rsid w:val="0078624E"/>
    <w:rsid w:val="007B1023"/>
    <w:rsid w:val="007B2855"/>
    <w:rsid w:val="007B35D3"/>
    <w:rsid w:val="007C3234"/>
    <w:rsid w:val="007D1089"/>
    <w:rsid w:val="007D5F24"/>
    <w:rsid w:val="0081464A"/>
    <w:rsid w:val="008478DE"/>
    <w:rsid w:val="008557BD"/>
    <w:rsid w:val="00873FAD"/>
    <w:rsid w:val="00882250"/>
    <w:rsid w:val="008F36F0"/>
    <w:rsid w:val="009334CC"/>
    <w:rsid w:val="00934547"/>
    <w:rsid w:val="00937480"/>
    <w:rsid w:val="00960BF4"/>
    <w:rsid w:val="00982BB0"/>
    <w:rsid w:val="00986C8A"/>
    <w:rsid w:val="00987A5F"/>
    <w:rsid w:val="009B4658"/>
    <w:rsid w:val="009B6E89"/>
    <w:rsid w:val="009C5195"/>
    <w:rsid w:val="009D005F"/>
    <w:rsid w:val="009D7D31"/>
    <w:rsid w:val="00A00D24"/>
    <w:rsid w:val="00A15AF6"/>
    <w:rsid w:val="00A23A1C"/>
    <w:rsid w:val="00A3043E"/>
    <w:rsid w:val="00A450B4"/>
    <w:rsid w:val="00A50BB5"/>
    <w:rsid w:val="00A72E18"/>
    <w:rsid w:val="00A770A4"/>
    <w:rsid w:val="00A92585"/>
    <w:rsid w:val="00AD4FCB"/>
    <w:rsid w:val="00AF1339"/>
    <w:rsid w:val="00B07C7A"/>
    <w:rsid w:val="00B24B79"/>
    <w:rsid w:val="00B44516"/>
    <w:rsid w:val="00B5618A"/>
    <w:rsid w:val="00B67524"/>
    <w:rsid w:val="00B75F97"/>
    <w:rsid w:val="00BC3AFB"/>
    <w:rsid w:val="00BC4D79"/>
    <w:rsid w:val="00BD6C52"/>
    <w:rsid w:val="00BE2853"/>
    <w:rsid w:val="00C059D0"/>
    <w:rsid w:val="00C11213"/>
    <w:rsid w:val="00C52AD8"/>
    <w:rsid w:val="00C56788"/>
    <w:rsid w:val="00C61F31"/>
    <w:rsid w:val="00C74B1A"/>
    <w:rsid w:val="00C759CB"/>
    <w:rsid w:val="00C75BCD"/>
    <w:rsid w:val="00C75DFD"/>
    <w:rsid w:val="00CA7C54"/>
    <w:rsid w:val="00CC49A9"/>
    <w:rsid w:val="00CE51AB"/>
    <w:rsid w:val="00D111D9"/>
    <w:rsid w:val="00D31B08"/>
    <w:rsid w:val="00D3356B"/>
    <w:rsid w:val="00D37FF5"/>
    <w:rsid w:val="00D61FFD"/>
    <w:rsid w:val="00D62106"/>
    <w:rsid w:val="00D9178A"/>
    <w:rsid w:val="00D91DE4"/>
    <w:rsid w:val="00D946A2"/>
    <w:rsid w:val="00DA6623"/>
    <w:rsid w:val="00DE0213"/>
    <w:rsid w:val="00DE3BB7"/>
    <w:rsid w:val="00DF75B0"/>
    <w:rsid w:val="00E0034F"/>
    <w:rsid w:val="00E1261D"/>
    <w:rsid w:val="00E15765"/>
    <w:rsid w:val="00E46862"/>
    <w:rsid w:val="00E51032"/>
    <w:rsid w:val="00E74FD5"/>
    <w:rsid w:val="00EB6554"/>
    <w:rsid w:val="00ED2A44"/>
    <w:rsid w:val="00ED3F80"/>
    <w:rsid w:val="00EF79E1"/>
    <w:rsid w:val="00F209E5"/>
    <w:rsid w:val="00F247A7"/>
    <w:rsid w:val="00F45952"/>
    <w:rsid w:val="00F51315"/>
    <w:rsid w:val="00F60B1E"/>
    <w:rsid w:val="00F7069C"/>
    <w:rsid w:val="00F71739"/>
    <w:rsid w:val="00F72746"/>
    <w:rsid w:val="00F9202C"/>
    <w:rsid w:val="00FC27EE"/>
    <w:rsid w:val="00FC7AB0"/>
    <w:rsid w:val="00FD6AAE"/>
    <w:rsid w:val="00FE5BD7"/>
    <w:rsid w:val="00FF04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EB61D"/>
  <w15:docId w15:val="{323A8FE0-72DB-4CCB-84AA-630438B3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B1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4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1DE4"/>
    <w:pPr>
      <w:tabs>
        <w:tab w:val="center" w:pos="4153"/>
        <w:tab w:val="right" w:pos="8306"/>
      </w:tabs>
      <w:snapToGrid w:val="0"/>
    </w:pPr>
    <w:rPr>
      <w:sz w:val="20"/>
      <w:szCs w:val="20"/>
    </w:rPr>
  </w:style>
  <w:style w:type="character" w:customStyle="1" w:styleId="a5">
    <w:name w:val="頁首 字元"/>
    <w:basedOn w:val="a0"/>
    <w:link w:val="a4"/>
    <w:uiPriority w:val="99"/>
    <w:rsid w:val="00D91DE4"/>
    <w:rPr>
      <w:sz w:val="20"/>
      <w:szCs w:val="20"/>
    </w:rPr>
  </w:style>
  <w:style w:type="paragraph" w:styleId="a6">
    <w:name w:val="footer"/>
    <w:basedOn w:val="a"/>
    <w:link w:val="a7"/>
    <w:uiPriority w:val="99"/>
    <w:unhideWhenUsed/>
    <w:rsid w:val="00D91DE4"/>
    <w:pPr>
      <w:tabs>
        <w:tab w:val="center" w:pos="4153"/>
        <w:tab w:val="right" w:pos="8306"/>
      </w:tabs>
      <w:snapToGrid w:val="0"/>
    </w:pPr>
    <w:rPr>
      <w:sz w:val="20"/>
      <w:szCs w:val="20"/>
    </w:rPr>
  </w:style>
  <w:style w:type="character" w:customStyle="1" w:styleId="a7">
    <w:name w:val="頁尾 字元"/>
    <w:basedOn w:val="a0"/>
    <w:link w:val="a6"/>
    <w:uiPriority w:val="99"/>
    <w:rsid w:val="00D91DE4"/>
    <w:rPr>
      <w:sz w:val="20"/>
      <w:szCs w:val="20"/>
    </w:rPr>
  </w:style>
  <w:style w:type="paragraph" w:customStyle="1" w:styleId="Default">
    <w:name w:val="Default"/>
    <w:link w:val="Default0"/>
    <w:rsid w:val="00681FCD"/>
    <w:pPr>
      <w:widowControl w:val="0"/>
      <w:autoSpaceDE w:val="0"/>
      <w:autoSpaceDN w:val="0"/>
      <w:adjustRightInd w:val="0"/>
    </w:pPr>
    <w:rPr>
      <w:rFonts w:ascii="標楷體" w:hAnsi="標楷體" w:cs="標楷體"/>
      <w:color w:val="000000"/>
      <w:kern w:val="0"/>
      <w:szCs w:val="24"/>
    </w:rPr>
  </w:style>
  <w:style w:type="character" w:customStyle="1" w:styleId="Default0">
    <w:name w:val="Default 字元"/>
    <w:link w:val="Default"/>
    <w:rsid w:val="00704AC5"/>
    <w:rPr>
      <w:rFonts w:ascii="標楷體" w:hAnsi="標楷體" w:cs="標楷體"/>
      <w:color w:val="000000"/>
      <w:kern w:val="0"/>
      <w:szCs w:val="24"/>
    </w:rPr>
  </w:style>
  <w:style w:type="paragraph" w:styleId="a8">
    <w:name w:val="List Paragraph"/>
    <w:basedOn w:val="a"/>
    <w:uiPriority w:val="34"/>
    <w:qFormat/>
    <w:rsid w:val="00704AC5"/>
    <w:pPr>
      <w:ind w:leftChars="200" w:left="480"/>
    </w:pPr>
  </w:style>
  <w:style w:type="character" w:customStyle="1" w:styleId="apple-converted-space">
    <w:name w:val="apple-converted-space"/>
    <w:rsid w:val="00704AC5"/>
  </w:style>
  <w:style w:type="paragraph" w:styleId="a9">
    <w:name w:val="Balloon Text"/>
    <w:basedOn w:val="a"/>
    <w:link w:val="aa"/>
    <w:uiPriority w:val="99"/>
    <w:semiHidden/>
    <w:unhideWhenUsed/>
    <w:rsid w:val="005800F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800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48591">
      <w:bodyDiv w:val="1"/>
      <w:marLeft w:val="0"/>
      <w:marRight w:val="0"/>
      <w:marTop w:val="0"/>
      <w:marBottom w:val="0"/>
      <w:divBdr>
        <w:top w:val="none" w:sz="0" w:space="0" w:color="auto"/>
        <w:left w:val="none" w:sz="0" w:space="0" w:color="auto"/>
        <w:bottom w:val="none" w:sz="0" w:space="0" w:color="auto"/>
        <w:right w:val="none" w:sz="0" w:space="0" w:color="auto"/>
      </w:divBdr>
    </w:div>
    <w:div w:id="202212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qoo</cp:lastModifiedBy>
  <cp:revision>7</cp:revision>
  <cp:lastPrinted>2020-11-24T04:21:00Z</cp:lastPrinted>
  <dcterms:created xsi:type="dcterms:W3CDTF">2020-12-15T11:53:00Z</dcterms:created>
  <dcterms:modified xsi:type="dcterms:W3CDTF">2020-12-15T11:59:00Z</dcterms:modified>
</cp:coreProperties>
</file>